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8BC11">
      <w:pPr>
        <w:pStyle w:val="6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 xml:space="preserve">                   报价内容及参数</w:t>
      </w:r>
    </w:p>
    <w:tbl>
      <w:tblPr>
        <w:tblStyle w:val="4"/>
        <w:tblW w:w="9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89"/>
        <w:gridCol w:w="7874"/>
      </w:tblGrid>
      <w:tr w14:paraId="003D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1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9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报价内容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9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711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D8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2E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医用血液冷藏箱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6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1、温度区间在2~6℃范围内，控温精度0.1℃。</w:t>
            </w:r>
          </w:p>
          <w:p w14:paraId="33F099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2、箱外有LED显示屏，能显示箱内温度，显示精度0.1℃；</w:t>
            </w:r>
          </w:p>
          <w:p w14:paraId="0F440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3、箱内温湿度左右分屏同时显示。可显示箱内湿度，显示精度0.1%。</w:t>
            </w:r>
          </w:p>
          <w:p w14:paraId="271C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4、样式：立式、单门。</w:t>
            </w:r>
          </w:p>
          <w:p w14:paraId="25A8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5、容积≥410L。</w:t>
            </w:r>
          </w:p>
          <w:p w14:paraId="4CB3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6、外部尺寸（宽*深*高mm）≤690*653*1920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±5mm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）。</w:t>
            </w:r>
          </w:p>
          <w:p w14:paraId="5A01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7、箱体材料：钢板。</w:t>
            </w:r>
          </w:p>
          <w:p w14:paraId="67961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8、内胆材料：HIPS耐低温高强度复合材料。</w:t>
            </w:r>
          </w:p>
          <w:p w14:paraId="1F38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9、电加热玻璃门，门体防凝露。</w:t>
            </w:r>
          </w:p>
          <w:p w14:paraId="3E45C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10、隐藏式直流静音制冷风机，装机验收时检查箱体内不可存在外露风扇风机。</w:t>
            </w:r>
          </w:p>
          <w:p w14:paraId="047E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11、冷凝器：底置微通道冷凝器。</w:t>
            </w:r>
          </w:p>
          <w:p w14:paraId="4A480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12、配置≥5个高密度钢丝浸塑搁架，搁架可调节，间距小于1公分，带价目条。</w:t>
            </w:r>
          </w:p>
          <w:p w14:paraId="4B7B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13、门体配置机械锁，可加外挂锁，有安全门锁。</w:t>
            </w:r>
          </w:p>
          <w:p w14:paraId="4173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14、4个万向轮+2个调平脚设计，万向轮带有锁止功能。</w:t>
            </w:r>
          </w:p>
          <w:p w14:paraId="0A5C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15、箱内温度波动性≤1.5℃，提供具有CNAS资质的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检测报告。</w:t>
            </w:r>
          </w:p>
          <w:p w14:paraId="009C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箱内均匀性≤±1℃，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提供具有CNAS资质的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检测报告。</w:t>
            </w:r>
          </w:p>
          <w:p w14:paraId="28C8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17、耗电量≤1.7kW·h/24h，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提供具有CNAS资质的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检测报告。</w:t>
            </w:r>
          </w:p>
          <w:p w14:paraId="7344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18、冷藏箱正常运行时，噪音≤39db（A），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提供具有CNAS资质的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检测报告。</w:t>
            </w:r>
          </w:p>
          <w:p w14:paraId="7CFD9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19、冷藏箱各测点瞬时温度平均值降至6℃所需时间≤80min，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检测报告。</w:t>
            </w:r>
          </w:p>
          <w:p w14:paraId="30E417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20、声光报警系统：有声音蜂鸣和灯光闪烁报警方式，有高低温报警、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断电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报警、传感器故障报警、开门报警、通讯故障报警等功能。</w:t>
            </w:r>
          </w:p>
          <w:p w14:paraId="24D0D4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21、有多重保护功能：童锁保护、压机延时保护、压机高温保护、压力过高保护、停机间隔保护等多重保护功能。</w:t>
            </w:r>
          </w:p>
          <w:p w14:paraId="1BFA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22、配置远程报警接口。</w:t>
            </w:r>
          </w:p>
          <w:p w14:paraId="653CB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23、箱内配有感温盒，温度探头置于感温盒后的凹槽内，有放置用户测试探头的凹槽，用于检测温度。</w:t>
            </w:r>
          </w:p>
          <w:p w14:paraId="10E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24、发泡层厚度≤45mm。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厂家需提供证书或者证明</w:t>
            </w:r>
          </w:p>
          <w:p w14:paraId="694D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180°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自动关门设计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0F81D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冰箱生产厂家具备医疗器械生产许可，以及生产厂家具备ISO9001质量管理体系认证、ISO13485医疗器械质量管理体系认证、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ISO14001环境管理体系认证、ISO45001职业健康安全管理体系认证、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TUV实验室资质、UL目击实验室资质。</w:t>
            </w:r>
          </w:p>
          <w:p w14:paraId="2D24F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产品具备医疗器械注册证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且为型号注册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提供相应证书。</w:t>
            </w:r>
          </w:p>
        </w:tc>
      </w:tr>
      <w:tr w14:paraId="36C8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42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热合机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电源：90～264VAC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 w14:paraId="3D2E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适合2~6mm的PVC管路热合，智能适应不同管路管径壁厚，（也可手动设置热合强度）热合面宽，美观可靠。</w:t>
            </w:r>
          </w:p>
          <w:p w14:paraId="32B7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重量≤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4kg,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具有手持热合手柄接口，方便移动热合。</w:t>
            </w:r>
          </w:p>
          <w:p w14:paraId="7DDD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管路表面轻微水雾可热合，快速热合，热合时间0.5-2秒时间（根据管路直径壁厚自动变化），无需预热。</w:t>
            </w:r>
          </w:p>
          <w:p w14:paraId="5FC6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光电触发开关（机械触发开关可选）可靠性高，自动校准光感量；多种触发模式可选择，可设置左触发，右触发，左右触发模式。</w:t>
            </w:r>
          </w:p>
          <w:p w14:paraId="1EA3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双风扇散热设计，风扇可根据设备内部工作温度自动控制运行时间，良好的散热功能可增加机器的可靠性及使用寿命。</w:t>
            </w:r>
          </w:p>
          <w:p w14:paraId="31E8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告警提示及保护：声、光、屏告警。空热合报警及保护、机器高温报警：内部温度超55度会发出报警；电火花报警：热合中产生电火花时机器会预警一次，提醒操作人员检测热合面。</w:t>
            </w:r>
          </w:p>
          <w:p w14:paraId="0651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可双管热合，封口部位带有易撕线，方便分离管路。</w:t>
            </w:r>
          </w:p>
          <w:p w14:paraId="62A8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设备三种状态提示：工作模式，待机模式，清洁模式；LED指示灯不同显示颜色加不同闪烁模式提示设备工作状态，确保使用者安全操作设备。</w:t>
            </w:r>
          </w:p>
          <w:p w14:paraId="2B23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保护罩内内置双光电热合信号及灯光信号触发开关，取下保护罩清理热合头时自动切断热合触发信号及灯光闪烁提醒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保护操作者避免误触灼伤危害。</w:t>
            </w:r>
          </w:p>
          <w:p w14:paraId="6690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安全有效透明可伸缩的防溅保护片。</w:t>
            </w:r>
          </w:p>
          <w:p w14:paraId="4856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多重电压保护和多层滤波屏蔽设计，对人体安全，性能稳定。</w:t>
            </w:r>
          </w:p>
          <w:p w14:paraId="4B1A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3D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97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E5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自动洗液配液仪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电源：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220V（±10%）、50Hz。</w:t>
            </w:r>
          </w:p>
          <w:p w14:paraId="7939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插头：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符合中国国家标准制式。</w:t>
            </w:r>
          </w:p>
          <w:p w14:paraId="70BE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适用于FAME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爱康AE 288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等设备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洗液桶的加液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，可以根据客户实际需求更换托架。</w:t>
            </w:r>
          </w:p>
          <w:p w14:paraId="4301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触摸屏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显示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声音报警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系统。</w:t>
            </w:r>
          </w:p>
          <w:p w14:paraId="1845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加液速度可调，速度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达到3L/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。</w:t>
            </w:r>
          </w:p>
          <w:p w14:paraId="34B81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可任意设置加液量，误差可控制在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。</w:t>
            </w:r>
          </w:p>
          <w:p w14:paraId="2D7D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储水桶水量不足自动预警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。</w:t>
            </w:r>
          </w:p>
          <w:p w14:paraId="1A82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出水口配有防滴漏止回阀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仪器自带止回电磁阀，防止高压渗水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。</w:t>
            </w:r>
          </w:p>
          <w:p w14:paraId="29D5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7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9、流量分辨率：≤0.2L。</w:t>
            </w:r>
          </w:p>
          <w:p w14:paraId="6852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仪器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应自带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</w:rPr>
              <w:t>加温功能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eastAsia="zh-CN"/>
              </w:rPr>
              <w:t>。</w:t>
            </w:r>
          </w:p>
          <w:p w14:paraId="7723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1"/>
                <w:szCs w:val="21"/>
                <w:lang w:val="en-US" w:eastAsia="zh-CN"/>
              </w:rPr>
              <w:t>提供第三方出具的计量校验证书。</w:t>
            </w:r>
          </w:p>
        </w:tc>
      </w:tr>
      <w:tr w14:paraId="5EAE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BA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71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医用标本保存箱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3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1、温度区间在2~8℃范围内，控温精度0.1℃。</w:t>
            </w:r>
          </w:p>
          <w:p w14:paraId="35702B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2、箱外有LED显示屏，能显示箱内温度，显示精度0.1℃；</w:t>
            </w:r>
          </w:p>
          <w:p w14:paraId="3F6D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3、样式：立式、单门。</w:t>
            </w:r>
          </w:p>
          <w:p w14:paraId="46C9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4、容积≥310L。</w:t>
            </w:r>
          </w:p>
          <w:p w14:paraId="0E19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5、外部尺寸（宽*深*高mm）≤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595*603*1920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±5mm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）。</w:t>
            </w:r>
          </w:p>
          <w:p w14:paraId="0796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6、箱体材料：钢板。</w:t>
            </w:r>
          </w:p>
          <w:p w14:paraId="1CD4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7、内胆材料：HIPS耐低温高强度复合材料。</w:t>
            </w:r>
          </w:p>
          <w:p w14:paraId="2745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8、电加热玻璃门，门体防凝露设计。</w:t>
            </w:r>
          </w:p>
          <w:p w14:paraId="7E1C4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9、隐藏式直流静音制冷风机，装机验收时检查箱体内不可存在外露风扇风机。</w:t>
            </w:r>
          </w:p>
          <w:p w14:paraId="2697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10、配置≥5个高密度钢丝浸塑搁架，搁架可调节，间距小于1公分，带价目条。</w:t>
            </w:r>
          </w:p>
          <w:p w14:paraId="6B60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11、门体配置机械锁，可加外挂锁，有安全门锁。</w:t>
            </w:r>
          </w:p>
          <w:p w14:paraId="12DE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12、至少2个万向轮，万向轮带有锁止功能。</w:t>
            </w:r>
          </w:p>
          <w:p w14:paraId="1FE4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13、箱内温度波动性≤1.6℃，提供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第三方检测报告。</w:t>
            </w:r>
          </w:p>
          <w:p w14:paraId="253CE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箱内均匀性≤±0.7℃，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第三方检测报告。</w:t>
            </w:r>
          </w:p>
          <w:p w14:paraId="3FDB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、耗电量≤1.5kW·h/24h，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第三方检测报告。</w:t>
            </w:r>
          </w:p>
          <w:p w14:paraId="5020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、冷藏箱正常运行时，噪音≤30db（A），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第三方检测报告。</w:t>
            </w:r>
          </w:p>
          <w:p w14:paraId="6F82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17、冷藏箱各测点瞬时温度平均值降至6℃所需时间≤48min，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CNAS、ILAC资质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第三方检测报告。</w:t>
            </w:r>
          </w:p>
          <w:p w14:paraId="3399D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18、声光报警系统：有声音蜂鸣和灯光闪烁报警方式，有高低温报警、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断电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报警、传感器故障报警、开门报警、通讯故障报警等功能。</w:t>
            </w:r>
          </w:p>
          <w:p w14:paraId="209F5E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19、有多重保护功能：童锁保护、压机延时保护、压机高温保护、压力过高保护、停机间隔保护等多重保护功能。</w:t>
            </w:r>
          </w:p>
          <w:p w14:paraId="4768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20、配置锂离子蓄电池，提供实机零部件照片。</w:t>
            </w:r>
          </w:p>
          <w:p w14:paraId="4893D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21、配置远程报警接口。</w:t>
            </w:r>
          </w:p>
          <w:p w14:paraId="5B53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22、配置USB数据导出接口。</w:t>
            </w:r>
          </w:p>
          <w:p w14:paraId="2DC2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23、箱内配有感温盒，温度探头置于感温盒后的凹槽内，有放置用户测试探头的凹槽，用于检测温度。</w:t>
            </w:r>
          </w:p>
          <w:p w14:paraId="09C2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、发泡层厚度≤45mm。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厂家需提供证书或者证明</w:t>
            </w:r>
          </w:p>
          <w:p w14:paraId="7BDD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180°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自动关门设计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1200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冰箱生产厂家具备医疗器械生产许可。</w:t>
            </w:r>
          </w:p>
          <w:p w14:paraId="7F0D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产品具备医疗器械注册证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且为型号注册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，产品具备CE认证。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提供相应证书。</w:t>
            </w:r>
          </w:p>
          <w:p w14:paraId="199A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、产品具有国家CQC节能环保认证，提供证书，验收时可提供网站截图。</w:t>
            </w:r>
          </w:p>
          <w:p w14:paraId="270055DA"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 w14:paraId="3635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1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50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医用标本保存冰柜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、样式：立式，单门。</w:t>
            </w:r>
          </w:p>
          <w:p w14:paraId="4073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、容积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≥100L。</w:t>
            </w:r>
          </w:p>
          <w:p w14:paraId="7A8E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3、LCD显示界面，可以显示柜内实时温度数据。</w:t>
            </w:r>
          </w:p>
          <w:p w14:paraId="7B34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4、外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部尺寸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(宽*深*高mm)≤600*610*815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±5mm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）。</w:t>
            </w:r>
          </w:p>
          <w:p w14:paraId="76C1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5、高度不超过820mm，不超过国家标准实验台的高度，便于放在实验台下方。</w:t>
            </w:r>
          </w:p>
          <w:p w14:paraId="6761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柜体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适用范围在-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℃～-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之间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，控温精度0.1℃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CC5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7、冰柜调节精度0.1℃。</w:t>
            </w:r>
          </w:p>
          <w:p w14:paraId="247B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8、柜壳材质：PCM钢板。</w:t>
            </w:r>
          </w:p>
          <w:p w14:paraId="0552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9、内胆材质：PCM钢板。</w:t>
            </w:r>
          </w:p>
          <w:p w14:paraId="06A7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10、发泡层厚度≤70mm。</w:t>
            </w:r>
          </w:p>
          <w:p w14:paraId="34AE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11、配置≥3层浸塑钢丝抽屉，便于查找标本。</w:t>
            </w:r>
          </w:p>
          <w:p w14:paraId="14B6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12、配置明把手。</w:t>
            </w:r>
          </w:p>
          <w:p w14:paraId="4A92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13、冰柜需带转锁设计，配置2把钥匙。</w:t>
            </w:r>
          </w:p>
          <w:p w14:paraId="4000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14、配置4个调节脚。</w:t>
            </w:r>
          </w:p>
          <w:p w14:paraId="1783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15、国际品牌压缩机。</w:t>
            </w:r>
          </w:p>
          <w:p w14:paraId="305C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16、无氟环保碳氢制冷剂（R600a）。</w:t>
            </w:r>
          </w:p>
          <w:p w14:paraId="004F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17、丝管式蒸发器，隐藏式+搁架式布局。</w:t>
            </w:r>
          </w:p>
          <w:p w14:paraId="62FB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18、25℃环温时耗电量≤0.73 kWh/24h。</w:t>
            </w:r>
          </w:p>
          <w:p w14:paraId="53B6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19、柜内温度均匀性≤1.5℃。</w:t>
            </w:r>
          </w:p>
          <w:p w14:paraId="35EB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20、配置两种报警方式：声、光报警；多种报警功能：包含高低温报警、传感器故障报警、开门报警、断电报警。</w:t>
            </w:r>
          </w:p>
          <w:p w14:paraId="6626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21、低噪音，稳定运行噪音≤43db（A）。</w:t>
            </w:r>
          </w:p>
          <w:p w14:paraId="037D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22、配置蓄电池，断电后可继续报警，并实时显示柜内温度变化。</w:t>
            </w:r>
          </w:p>
          <w:p w14:paraId="082B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23、配置远程报警接口。</w:t>
            </w:r>
          </w:p>
          <w:p w14:paraId="6BA0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24、配置内置防凝露管设计，防止门框结冰。</w:t>
            </w:r>
          </w:p>
          <w:p w14:paraId="6D9B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25、配置USB模块，记录柜内实际温度等。</w:t>
            </w:r>
          </w:p>
          <w:p w14:paraId="410A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26、冰柜生产厂家具备医疗器械生产许可。</w:t>
            </w:r>
          </w:p>
          <w:p w14:paraId="259AEBD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27、产品具备医疗器械注册证，且为型号注册。</w:t>
            </w:r>
          </w:p>
        </w:tc>
      </w:tr>
      <w:tr w14:paraId="7DF8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9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显微镜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0861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用途：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可用于普通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血液细胞计数、细菌染色镜检、血细胞形态观察及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科研常规显微检验工作。</w:t>
            </w:r>
          </w:p>
          <w:p w14:paraId="0FF010D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工作条件</w:t>
            </w:r>
          </w:p>
          <w:p w14:paraId="6D368F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电源220V（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sym w:font="Symbol" w:char="F0B1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10%）/50Hz</w:t>
            </w:r>
          </w:p>
          <w:p w14:paraId="6EF2984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主要技术指标</w:t>
            </w:r>
          </w:p>
          <w:p w14:paraId="036989AA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2.1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生物显微镜</w:t>
            </w:r>
          </w:p>
          <w:p w14:paraId="01A53249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2.1.1  光学系统：无限远光学矫正系统，齐焦距离必须为国际标准45mm。</w:t>
            </w:r>
          </w:p>
          <w:p w14:paraId="6F0B3F73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2.1.2  载物台：钢丝传动，无齿条结构</w:t>
            </w:r>
          </w:p>
          <w:p w14:paraId="57F9FB91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  载物台高度：140mm</w:t>
            </w:r>
          </w:p>
          <w:p w14:paraId="0512D557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机械固定载物台, (W × D): 211 mm × 154 mm</w:t>
            </w:r>
          </w:p>
          <w:p w14:paraId="6E23557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移动范围 (X × Y): 76 mm × 52 mm</w:t>
            </w:r>
          </w:p>
          <w:p w14:paraId="4A60F63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载物台XY 移动可锁定</w:t>
            </w:r>
          </w:p>
          <w:p w14:paraId="68A9A268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2.1.3  调焦机构：载物台高度调节 ( 粗调: 15 mm )，可以进行张力调节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有粗调限位，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07EEE87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避免标本或物镜的损伤；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细调焦旋钮最小调节幅度: 2.5 μm。</w:t>
            </w:r>
          </w:p>
          <w:p w14:paraId="19FBF06E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2.1.4  聚光镜：内置孔径光阑；阿贝聚光镜 NA 1.25（ 油浸时）；2孔位：明场/暗场。</w:t>
            </w:r>
          </w:p>
          <w:p w14:paraId="48022560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2.1.5  照明系统：内置LED透射光照明系统；LED光源寿命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60000小时。</w:t>
            </w:r>
          </w:p>
          <w:p w14:paraId="57E33D4F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2.1.6  三目观察筒：瞳距调整范围48-75mm，倾斜角度30°；</w:t>
            </w:r>
          </w:p>
          <w:p w14:paraId="4D0A4502">
            <w:pPr>
              <w:spacing w:line="360" w:lineRule="auto"/>
              <w:ind w:firstLine="1995" w:firstLineChars="9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目镜：10X，视场数≥20；分光：100/0或0/100。</w:t>
            </w:r>
          </w:p>
          <w:p w14:paraId="79C9AB64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2.1.7  物镜转盘：与显微镜机身固定的内旋式4孔物镜转盘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，便于放置标本。</w:t>
            </w:r>
          </w:p>
          <w:p w14:paraId="7CC6B5A4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2.1.8  物镜：平场消色差物镜</w:t>
            </w:r>
          </w:p>
          <w:p w14:paraId="12C812AD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4X（N.A.≥0.1 W.D≥27.8mm）</w:t>
            </w:r>
          </w:p>
          <w:p w14:paraId="48D1296C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10X（N.A.≥0.25 W.D≥8.0mm）</w:t>
            </w:r>
          </w:p>
          <w:p w14:paraId="43733EDB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40X（N.A.≥0.65 W.D≥0.6mm）</w:t>
            </w:r>
          </w:p>
          <w:p w14:paraId="7188B428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100XO（N.A.≥1.25 W.D≥0.13mm）</w:t>
            </w:r>
          </w:p>
          <w:p w14:paraId="2B4D97D6">
            <w:pPr>
              <w:spacing w:line="360" w:lineRule="auto"/>
              <w:ind w:firstLine="105" w:firstLineChars="5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2.1.9  防霉装置：在三目观察筒、目镜、物镜都做了抗菌、防霉处理</w:t>
            </w:r>
          </w:p>
          <w:p w14:paraId="1F49E3B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2.2.高分辨率彩色数码摄像头：2000万像素；</w:t>
            </w:r>
          </w:p>
          <w:p w14:paraId="278135F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2.2.1传感器型号与尺寸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20M/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13.06*8.76）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2.2.2白平衡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ROI 白平衡/手动Temp-Tint调整</w:t>
            </w:r>
          </w:p>
          <w:p w14:paraId="6DFBB60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2.2.3 1/2英寸CMOS科研级芯片；</w:t>
            </w:r>
          </w:p>
          <w:p w14:paraId="684EEA7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2.2.4 最高分辨率拍摄速度≥12 幅/秒；</w:t>
            </w:r>
          </w:p>
          <w:p w14:paraId="745C3F9A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2.2.5 自动 / 手动 / 白平衡；</w:t>
            </w:r>
          </w:p>
          <w:p w14:paraId="6D362691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2.2.6 USB高速3.0接口；</w:t>
            </w:r>
          </w:p>
          <w:p w14:paraId="2074CA1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2.3 图像控制分析软件</w:t>
            </w:r>
          </w:p>
          <w:p w14:paraId="51E81807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2.3.1 采集图像：支持TWAIN接口，界面直观，操作简单；</w:t>
            </w:r>
          </w:p>
          <w:p w14:paraId="2B94262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2.3.2 获取多通道荧光图像，获取多维图像； </w:t>
            </w:r>
          </w:p>
          <w:p w14:paraId="1445319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2.3.3 可测量多个参数，并把测量结果输出到EXCEL，并于后期分析处理。</w:t>
            </w:r>
          </w:p>
          <w:p w14:paraId="249DB0D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2.3.4 对图像中的直线显示线上灰度强度变化，从而反映图像中的变化特性；</w:t>
            </w:r>
          </w:p>
          <w:p w14:paraId="6131F3EC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基本配置：</w:t>
            </w:r>
          </w:p>
          <w:p w14:paraId="3ED7E32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3.1  生物显微镜主机（含聚光镜/载物台/透射光源等）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1套</w:t>
            </w:r>
          </w:p>
          <w:p w14:paraId="5F2FB15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3.2  平场消色差物镜4X—100XO（4个）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1套</w:t>
            </w:r>
          </w:p>
          <w:p w14:paraId="4639E205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.3显微成像系统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1套</w:t>
            </w:r>
          </w:p>
        </w:tc>
      </w:tr>
      <w:tr w14:paraId="1479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2F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手持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PDA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E4D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1、处理器：不低于八核 8GHz 高性能处理器；</w:t>
            </w:r>
          </w:p>
          <w:p w14:paraId="362A43C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2、操作系统：Android 9.0 及以上； </w:t>
            </w:r>
          </w:p>
          <w:p w14:paraId="288AD9CD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3、内存/RAM：4GB/64GB 及以上；</w:t>
            </w:r>
          </w:p>
          <w:p w14:paraId="2B85FCF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4、显示屏：≥5.0 英寸高清分辨率（1280(H)×720P(W)），电容式触摸；</w:t>
            </w:r>
          </w:p>
          <w:p w14:paraId="35B62D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5、重量≤250g(含电池)；</w:t>
            </w:r>
          </w:p>
          <w:p w14:paraId="71792D4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6、电源，电池容量不低于3.85V/4500mAh；</w:t>
            </w:r>
          </w:p>
          <w:p w14:paraId="73EEA02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7、接口/通信：防水Type C USB接口，支持Type C耳机；支持USB2.0 HighSpeed；支持OTG；支持快充；</w:t>
            </w:r>
          </w:p>
          <w:p w14:paraId="16FD38E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8、通知方式：声音，振动器，LED灯指示；</w:t>
            </w:r>
          </w:p>
          <w:p w14:paraId="088592C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9、图像分辨率：不低于1280*800 pixes；</w:t>
            </w:r>
          </w:p>
          <w:p w14:paraId="7513B12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10、图像采集像素：前置摄像头不低于500万像素，后置摄像头不低于1300万像素；</w:t>
            </w:r>
          </w:p>
          <w:p w14:paraId="2659EFC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11、可读写标签：支持ISO15693, ISO14443A/B（不带加密协议）， ISO14443A带加密协议的标签（Mifare one S50,S70及其兼容卡片）；支持NFC协议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 w14:paraId="78617B9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12、防水防尘工业等级达到 IP67，通过1.5m 抗跌落测试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6AD4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11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7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975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1．操作系统：全中文图形化界面，≥7英寸彩色高清触摸操作，方便工作人员操作；</w:t>
            </w:r>
          </w:p>
          <w:p w14:paraId="2FEA3D4C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2．分析项目：ALT、HGB，乳糜血识别，样品溶血四项联检，同时定量出四项结果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</w:p>
          <w:p w14:paraId="0AC8A779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3．通道：≥4通道，可同时检测4个样本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循环检测，可任意添加样本；</w:t>
            </w:r>
          </w:p>
          <w:p w14:paraId="4C4BC985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.检测样本类型：末梢血、静脉血、血清、血浆；</w:t>
            </w:r>
          </w:p>
          <w:p w14:paraId="173A2B6C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．恒温系统:反应区温控精度37℃ ± 0.1℃，实时温度显示；恒温系统从常温升高至37°C需要的时间：≤3分钟；</w:t>
            </w:r>
          </w:p>
          <w:p w14:paraId="770C4939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数据存储:机器可保存至少10万个检测结果、随时查询，</w:t>
            </w:r>
          </w:p>
          <w:p w14:paraId="599F0A7E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重量：≤7kg. 方便携带；</w:t>
            </w:r>
          </w:p>
          <w:p w14:paraId="4D2DDAEF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占用台面空间(长×宽)：≤34cm×21cm。节省空间、方便台面放置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工作环境温度：0-45℃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</w:t>
            </w:r>
          </w:p>
          <w:p w14:paraId="421C1A0D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.抗颠簸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仪器能适应在流动采血车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和献血屋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上正常使用；</w:t>
            </w:r>
          </w:p>
          <w:p w14:paraId="4F82E9E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电源： 220v/50Hz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F32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6F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55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医用储血冰箱</w:t>
            </w:r>
          </w:p>
        </w:tc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D05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、有效容积≥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200升，外部尺寸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600*650*1600mm；</w:t>
            </w:r>
          </w:p>
          <w:p w14:paraId="044BDB7E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不锈钢内胆，防腐抑菌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立式单门，自关门功能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门锁功能，防止随意开门。</w:t>
            </w:r>
          </w:p>
          <w:p w14:paraId="578789C1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微电脑控制，箱内温度恒定控制在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2-6℃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范围内，控温精度≤0.1℃。</w:t>
            </w:r>
          </w:p>
          <w:p w14:paraId="775FF0E6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多种故障报警：远程报警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高低温报警、断电报警、开门报警、传感器故障报警、电池电量低报警。两种报警方式（声音蜂鸣报警和灯光闪烁报警）。</w:t>
            </w:r>
          </w:p>
          <w:p w14:paraId="6C25BB33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压缩机：节能低噪，使用寿命长。</w:t>
            </w:r>
          </w:p>
          <w:p w14:paraId="726A328F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冷凝风机：高效节能，低噪音，冷凝水汇集后自动蒸发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使用寿命长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701F3617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后备电池设计，满足断电后报警并继续显示箱内实时温度需求。</w:t>
            </w:r>
          </w:p>
          <w:p w14:paraId="3363D0BC">
            <w:pPr>
              <w:pStyle w:val="3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带防低温机械控器，电控板故障时可直接控制压机开停，防止温低影响血液安全。</w:t>
            </w:r>
          </w:p>
        </w:tc>
      </w:tr>
    </w:tbl>
    <w:p w14:paraId="574670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137EB"/>
    <w:multiLevelType w:val="multilevel"/>
    <w:tmpl w:val="1BA137E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2025-09-28T10:26:57Z</dcterms:created>
  <dc:creator>Administrator</dc:creator>
  <cp:lastModifiedBy>Zz Ronaldo</cp:lastModifiedBy>
  <dcterms:modified xsi:type="dcterms:W3CDTF">2025-09-28T10:27:19Z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eyJoZGlkIjoiZmRmMzJjODllMWJmODM2OGIwY2U1MzhlNjg1M2UwOWMiLCJ1c2VySWQiOiIzMzA4MDUxMjYifQ==</vt:lpwstr>
  </property>
  <property fmtid="{D5CDD505-2E9C-101B-9397-08002B2CF9AE}" pid="4" name="ICV">
    <vt:lpwstr>C163F4604B974F17AEE3BFA6A511D8B2_12</vt:lpwstr>
  </property>
</Properties>
</file>